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B1F8C" w14:textId="77777777" w:rsidR="006047CE" w:rsidRDefault="006047CE" w:rsidP="00C93B78">
      <w:pPr>
        <w:rPr>
          <w:b/>
          <w:bCs/>
        </w:rPr>
      </w:pPr>
    </w:p>
    <w:p w14:paraId="14C86560" w14:textId="00302DF3" w:rsidR="006047CE" w:rsidRDefault="00717308" w:rsidP="00717308">
      <w:pPr>
        <w:jc w:val="center"/>
        <w:rPr>
          <w:b/>
          <w:bCs/>
        </w:rPr>
      </w:pPr>
      <w:r>
        <w:rPr>
          <w:rFonts w:ascii="Calibri" w:hAnsi="Calibri" w:cs="Calibri"/>
          <w:noProof/>
          <w:color w:val="000000"/>
          <w:lang w:eastAsia="en-GB"/>
          <w14:ligatures w14:val="none"/>
        </w:rPr>
        <w:drawing>
          <wp:inline distT="0" distB="0" distL="0" distR="0" wp14:anchorId="584A7086" wp14:editId="41183B28">
            <wp:extent cx="1691640" cy="2400300"/>
            <wp:effectExtent l="0" t="0" r="3810" b="0"/>
            <wp:docPr id="276624305" name="Picture 1" descr="Ammanford Tow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manford Town Council Logo"/>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691640" cy="2400300"/>
                    </a:xfrm>
                    <a:prstGeom prst="rect">
                      <a:avLst/>
                    </a:prstGeom>
                    <a:noFill/>
                    <a:ln>
                      <a:noFill/>
                    </a:ln>
                  </pic:spPr>
                </pic:pic>
              </a:graphicData>
            </a:graphic>
          </wp:inline>
        </w:drawing>
      </w:r>
    </w:p>
    <w:p w14:paraId="0D310043" w14:textId="77777777" w:rsidR="00717308" w:rsidRDefault="00717308" w:rsidP="00717308">
      <w:pPr>
        <w:jc w:val="center"/>
        <w:rPr>
          <w:b/>
          <w:bCs/>
        </w:rPr>
      </w:pPr>
    </w:p>
    <w:p w14:paraId="58FBE35C" w14:textId="34A08689" w:rsidR="00717308" w:rsidRDefault="00717308" w:rsidP="00717308">
      <w:pPr>
        <w:jc w:val="center"/>
        <w:rPr>
          <w:b/>
          <w:bCs/>
        </w:rPr>
      </w:pPr>
      <w:r>
        <w:rPr>
          <w:b/>
          <w:bCs/>
        </w:rPr>
        <w:t>AMMANFORD TOWN COUNCIL</w:t>
      </w:r>
      <w:r w:rsidR="00CF72EC">
        <w:rPr>
          <w:b/>
          <w:bCs/>
        </w:rPr>
        <w:br/>
        <w:t>MARKET HUT</w:t>
      </w:r>
    </w:p>
    <w:p w14:paraId="1B39D58C" w14:textId="77777777" w:rsidR="006047CE" w:rsidRDefault="006047CE" w:rsidP="00C93B78">
      <w:pPr>
        <w:rPr>
          <w:b/>
          <w:bCs/>
        </w:rPr>
      </w:pPr>
    </w:p>
    <w:p w14:paraId="75293885" w14:textId="77777777" w:rsidR="006047CE" w:rsidRDefault="006047CE" w:rsidP="00C93B78">
      <w:pPr>
        <w:rPr>
          <w:b/>
          <w:bCs/>
        </w:rPr>
      </w:pPr>
    </w:p>
    <w:p w14:paraId="0E4E006A" w14:textId="77777777" w:rsidR="006047CE" w:rsidRDefault="006047CE" w:rsidP="00C93B78">
      <w:pPr>
        <w:rPr>
          <w:b/>
          <w:bCs/>
        </w:rPr>
      </w:pPr>
    </w:p>
    <w:p w14:paraId="3642F02B" w14:textId="77777777" w:rsidR="00CF72EC" w:rsidRDefault="00CF72EC">
      <w:pPr>
        <w:rPr>
          <w:b/>
          <w:bCs/>
        </w:rPr>
      </w:pPr>
      <w:r>
        <w:rPr>
          <w:b/>
          <w:bCs/>
        </w:rPr>
        <w:br w:type="page"/>
      </w:r>
    </w:p>
    <w:p w14:paraId="0BA23713" w14:textId="0D55F920" w:rsidR="00C93B78" w:rsidRPr="00C93B78" w:rsidRDefault="00C93B78" w:rsidP="00C93B78">
      <w:pPr>
        <w:rPr>
          <w:b/>
          <w:bCs/>
        </w:rPr>
      </w:pPr>
      <w:r w:rsidRPr="00C93B78">
        <w:rPr>
          <w:b/>
          <w:bCs/>
        </w:rPr>
        <w:lastRenderedPageBreak/>
        <w:t>Background</w:t>
      </w:r>
    </w:p>
    <w:p w14:paraId="69278D5F" w14:textId="77777777" w:rsidR="00C93B78" w:rsidRPr="00C93B78" w:rsidRDefault="00C93B78" w:rsidP="00C93B78">
      <w:r w:rsidRPr="00C93B78">
        <w:t>Following the installation of the Market Hut within Ammanford Park, the Council invited expressions of interest from local businesses and community organisations wishing to operate from the facility.</w:t>
      </w:r>
    </w:p>
    <w:p w14:paraId="2D675B91" w14:textId="77777777" w:rsidR="00C93B78" w:rsidRPr="00C93B78" w:rsidRDefault="00C93B78" w:rsidP="00C93B78">
      <w:proofErr w:type="gramStart"/>
      <w:r w:rsidRPr="00C93B78">
        <w:t>A number of</w:t>
      </w:r>
      <w:proofErr w:type="gramEnd"/>
      <w:r w:rsidRPr="00C93B78">
        <w:t xml:space="preserve"> local businesses initially expressed an interest in operating from the hut. However, following further discussions, none were able to provide confirmation that they could deliver the full level of service required throughout the summer period.</w:t>
      </w:r>
    </w:p>
    <w:p w14:paraId="71308C49" w14:textId="77777777" w:rsidR="00C93B78" w:rsidRPr="00C93B78" w:rsidRDefault="00C93B78" w:rsidP="00C93B78">
      <w:r w:rsidRPr="00C93B78">
        <w:t>One business specifically advised that the previous incidents of vandalism at the Market Hut influenced their decision not to proceed with an application.</w:t>
      </w:r>
    </w:p>
    <w:p w14:paraId="6E82B8B7" w14:textId="77777777" w:rsidR="00C93B78" w:rsidRPr="00C93B78" w:rsidRDefault="00C93B78" w:rsidP="00C93B78">
      <w:r w:rsidRPr="00C93B78">
        <w:t xml:space="preserve">During the week commencing </w:t>
      </w:r>
      <w:r w:rsidRPr="00C93B78">
        <w:rPr>
          <w:b/>
          <w:bCs/>
        </w:rPr>
        <w:t>6 July 2026</w:t>
      </w:r>
      <w:r w:rsidRPr="00C93B78">
        <w:t xml:space="preserve">, the Market Hut was utilised by </w:t>
      </w:r>
      <w:r w:rsidRPr="00C93B78">
        <w:rPr>
          <w:b/>
          <w:bCs/>
        </w:rPr>
        <w:t xml:space="preserve">Ysgol Bro </w:t>
      </w:r>
      <w:proofErr w:type="spellStart"/>
      <w:r w:rsidRPr="00C93B78">
        <w:rPr>
          <w:b/>
          <w:bCs/>
        </w:rPr>
        <w:t>Banw</w:t>
      </w:r>
      <w:proofErr w:type="spellEnd"/>
      <w:r w:rsidRPr="00C93B78">
        <w:t xml:space="preserve"> as part of an enterprise and life-skills project.</w:t>
      </w:r>
    </w:p>
    <w:p w14:paraId="27F52969" w14:textId="77777777" w:rsidR="00C93B78" w:rsidRPr="00C93B78" w:rsidRDefault="00C93B78" w:rsidP="00C93B78">
      <w:r w:rsidRPr="00C93B78">
        <w:t>The pupils:</w:t>
      </w:r>
    </w:p>
    <w:p w14:paraId="03426E66" w14:textId="77777777" w:rsidR="00C93B78" w:rsidRPr="00C93B78" w:rsidRDefault="00C93B78" w:rsidP="00C93B78">
      <w:pPr>
        <w:numPr>
          <w:ilvl w:val="0"/>
          <w:numId w:val="1"/>
        </w:numPr>
      </w:pPr>
      <w:r w:rsidRPr="00C93B78">
        <w:t>Designed their own menus.</w:t>
      </w:r>
    </w:p>
    <w:p w14:paraId="2691FCF3" w14:textId="77777777" w:rsidR="00C93B78" w:rsidRPr="00C93B78" w:rsidRDefault="00C93B78" w:rsidP="00C93B78">
      <w:pPr>
        <w:numPr>
          <w:ilvl w:val="0"/>
          <w:numId w:val="1"/>
        </w:numPr>
      </w:pPr>
      <w:r w:rsidRPr="00C93B78">
        <w:t>Planned pricing.</w:t>
      </w:r>
    </w:p>
    <w:p w14:paraId="49A1AB1B" w14:textId="77777777" w:rsidR="00C93B78" w:rsidRPr="00C93B78" w:rsidRDefault="00C93B78" w:rsidP="00C93B78">
      <w:pPr>
        <w:numPr>
          <w:ilvl w:val="0"/>
          <w:numId w:val="1"/>
        </w:numPr>
      </w:pPr>
      <w:r w:rsidRPr="00C93B78">
        <w:t>Prepared and served customers.</w:t>
      </w:r>
    </w:p>
    <w:p w14:paraId="5A2DF775" w14:textId="77777777" w:rsidR="00C93B78" w:rsidRPr="00C93B78" w:rsidRDefault="00C93B78" w:rsidP="00C93B78">
      <w:pPr>
        <w:numPr>
          <w:ilvl w:val="0"/>
          <w:numId w:val="1"/>
        </w:numPr>
      </w:pPr>
      <w:r w:rsidRPr="00C93B78">
        <w:t>Managed stock and customer service.</w:t>
      </w:r>
    </w:p>
    <w:p w14:paraId="307B3CBD" w14:textId="77777777" w:rsidR="00C93B78" w:rsidRPr="00C93B78" w:rsidRDefault="00C93B78" w:rsidP="00C93B78">
      <w:pPr>
        <w:numPr>
          <w:ilvl w:val="0"/>
          <w:numId w:val="1"/>
        </w:numPr>
      </w:pPr>
      <w:r w:rsidRPr="00C93B78">
        <w:t>Experienced operating a small business in a real community setting.</w:t>
      </w:r>
    </w:p>
    <w:p w14:paraId="02D5F475" w14:textId="51938661" w:rsidR="00C93B78" w:rsidRPr="00C93B78" w:rsidRDefault="00C93B78" w:rsidP="00C93B78">
      <w:r w:rsidRPr="00C93B78">
        <w:t xml:space="preserve">The project </w:t>
      </w:r>
      <w:r>
        <w:t xml:space="preserve">is </w:t>
      </w:r>
      <w:r w:rsidRPr="00C93B78">
        <w:t>prov</w:t>
      </w:r>
      <w:r>
        <w:t>ing</w:t>
      </w:r>
      <w:r w:rsidRPr="00C93B78">
        <w:t xml:space="preserve"> extremely successful, receiving positive feedback from visitors and demonstrating the value of having refreshments available within the park.</w:t>
      </w:r>
    </w:p>
    <w:p w14:paraId="650FDF27" w14:textId="6292AFFD" w:rsidR="00C93B78" w:rsidRPr="00C93B78" w:rsidRDefault="00C93B78" w:rsidP="00C93B78">
      <w:r w:rsidRPr="00C93B78">
        <w:t xml:space="preserve">Unfortunately, as this initiative is </w:t>
      </w:r>
      <w:r w:rsidR="00CF72EC" w:rsidRPr="00C93B78">
        <w:t>school led</w:t>
      </w:r>
      <w:r w:rsidRPr="00C93B78">
        <w:t>, it cannot continue during the school summer holidays when demand for refreshments is at its highest.</w:t>
      </w:r>
    </w:p>
    <w:p w14:paraId="38F0F291" w14:textId="713C4E33" w:rsidR="00AB049B" w:rsidRPr="00AB049B" w:rsidRDefault="00AB049B" w:rsidP="00AB049B">
      <w:r w:rsidRPr="00AB049B">
        <w:t>Following discussions, one local individual, who currently works part-time at the Cricket Ground, has expressed a strong interest in operating the Market Hut throughout the summer holiday period. They have confirmed that they are eager to provide a regular weekday service and are keen to make the facility a success for the benefit of park users and the wider community.</w:t>
      </w:r>
    </w:p>
    <w:p w14:paraId="0E966BF0" w14:textId="77777777" w:rsidR="00AB049B" w:rsidRPr="00AB049B" w:rsidRDefault="00AB049B" w:rsidP="00AB049B">
      <w:r w:rsidRPr="00AB049B">
        <w:t>At the time of writing this report, this is the only individual who has confirmed their availability and commitment to operate the Market Hut on a consistent basis throughout the summer holidays, in line with the Council's proposed operating model.</w:t>
      </w:r>
    </w:p>
    <w:p w14:paraId="7584B991" w14:textId="45241493" w:rsidR="00C93B78" w:rsidRPr="00C93B78" w:rsidRDefault="00C93B78" w:rsidP="00C93B78"/>
    <w:p w14:paraId="422A3746" w14:textId="77777777" w:rsidR="00AB049B" w:rsidRDefault="00AB049B">
      <w:pPr>
        <w:rPr>
          <w:b/>
          <w:bCs/>
        </w:rPr>
      </w:pPr>
      <w:r>
        <w:rPr>
          <w:b/>
          <w:bCs/>
        </w:rPr>
        <w:br w:type="page"/>
      </w:r>
    </w:p>
    <w:p w14:paraId="5D537F7A" w14:textId="674E4E99" w:rsidR="00AB049B" w:rsidRDefault="00C93B78" w:rsidP="00C93B78">
      <w:pPr>
        <w:rPr>
          <w:b/>
          <w:bCs/>
        </w:rPr>
      </w:pPr>
      <w:r w:rsidRPr="00C93B78">
        <w:rPr>
          <w:b/>
          <w:bCs/>
        </w:rPr>
        <w:lastRenderedPageBreak/>
        <w:t>Selection Process</w:t>
      </w:r>
    </w:p>
    <w:p w14:paraId="6543F2BA" w14:textId="1F5D6760" w:rsidR="00C93B78" w:rsidRPr="00AB049B" w:rsidRDefault="00C93B78" w:rsidP="00C93B78">
      <w:pPr>
        <w:rPr>
          <w:b/>
          <w:bCs/>
        </w:rPr>
      </w:pPr>
      <w:r w:rsidRPr="00C93B78">
        <w:t xml:space="preserve">Members should note that </w:t>
      </w:r>
      <w:proofErr w:type="gramStart"/>
      <w:r w:rsidRPr="00C93B78">
        <w:t>a number of</w:t>
      </w:r>
      <w:proofErr w:type="gramEnd"/>
      <w:r w:rsidRPr="00C93B78">
        <w:t xml:space="preserve"> businesses were approached following their initial expressions of interest. While several enquiries were received, these did not progress into firm proposals despite further contact from the Council.</w:t>
      </w:r>
    </w:p>
    <w:p w14:paraId="421B19E1" w14:textId="4A54AE1B" w:rsidR="00C93B78" w:rsidRPr="00C93B78" w:rsidRDefault="00C93B78" w:rsidP="00C93B78">
      <w:r w:rsidRPr="00C93B78">
        <w:t xml:space="preserve">Should Members approve this proposal, the Chief Officer will finalise the seasonal operating </w:t>
      </w:r>
      <w:r w:rsidR="00CF72EC" w:rsidRPr="00C93B78">
        <w:t>agreement,</w:t>
      </w:r>
      <w:r w:rsidRPr="00C93B78">
        <w:t xml:space="preserve"> ensuring that all necessary requirements are met, including:</w:t>
      </w:r>
    </w:p>
    <w:p w14:paraId="24BCB32B" w14:textId="77777777" w:rsidR="00C93B78" w:rsidRPr="00C93B78" w:rsidRDefault="00C93B78" w:rsidP="00C93B78">
      <w:pPr>
        <w:numPr>
          <w:ilvl w:val="0"/>
          <w:numId w:val="2"/>
        </w:numPr>
      </w:pPr>
      <w:r w:rsidRPr="00C93B78">
        <w:t>Appropriate public liability insurance.</w:t>
      </w:r>
    </w:p>
    <w:p w14:paraId="763237B5" w14:textId="77777777" w:rsidR="00C93B78" w:rsidRPr="00C93B78" w:rsidRDefault="00C93B78" w:rsidP="00C93B78">
      <w:pPr>
        <w:numPr>
          <w:ilvl w:val="0"/>
          <w:numId w:val="2"/>
        </w:numPr>
      </w:pPr>
      <w:r w:rsidRPr="00C93B78">
        <w:t>Food hygiene compliance.</w:t>
      </w:r>
    </w:p>
    <w:p w14:paraId="7F9018B4" w14:textId="77777777" w:rsidR="00C93B78" w:rsidRPr="00C93B78" w:rsidRDefault="00C93B78" w:rsidP="00C93B78">
      <w:pPr>
        <w:numPr>
          <w:ilvl w:val="0"/>
          <w:numId w:val="2"/>
        </w:numPr>
      </w:pPr>
      <w:r w:rsidRPr="00C93B78">
        <w:t>Suitable risk assessments.</w:t>
      </w:r>
    </w:p>
    <w:p w14:paraId="5610BEA1" w14:textId="77777777" w:rsidR="00C93B78" w:rsidRPr="00C93B78" w:rsidRDefault="00C93B78" w:rsidP="00C93B78">
      <w:pPr>
        <w:numPr>
          <w:ilvl w:val="0"/>
          <w:numId w:val="2"/>
        </w:numPr>
      </w:pPr>
      <w:r w:rsidRPr="00C93B78">
        <w:t>Agreed pricing that remains affordable for park users.</w:t>
      </w:r>
    </w:p>
    <w:p w14:paraId="5B6E0F76" w14:textId="77777777" w:rsidR="00C93B78" w:rsidRPr="00C93B78" w:rsidRDefault="00C93B78" w:rsidP="00C93B78">
      <w:pPr>
        <w:numPr>
          <w:ilvl w:val="0"/>
          <w:numId w:val="2"/>
        </w:numPr>
      </w:pPr>
      <w:r w:rsidRPr="00C93B78">
        <w:t>Compliance with the Council's operating conditions for the Market Hut.</w:t>
      </w:r>
    </w:p>
    <w:p w14:paraId="28540E11" w14:textId="77777777" w:rsidR="00C93B78" w:rsidRPr="00C93B78" w:rsidRDefault="00C93B78" w:rsidP="00C93B78">
      <w:r w:rsidRPr="00C93B78">
        <w:t>The appointment will be for the summer holiday period only and will be reviewed at the end of the season to inform future arrangements.</w:t>
      </w:r>
    </w:p>
    <w:p w14:paraId="358E89BD" w14:textId="77777777" w:rsidR="00435962" w:rsidRDefault="00435962"/>
    <w:p w14:paraId="4D052D97" w14:textId="77777777" w:rsidR="006329E7" w:rsidRPr="006329E7" w:rsidRDefault="006329E7" w:rsidP="006329E7">
      <w:r w:rsidRPr="006329E7">
        <w:t>The Council has the legal power to permit the use of the Market Hut under:</w:t>
      </w:r>
    </w:p>
    <w:p w14:paraId="5AB2E826" w14:textId="77777777" w:rsidR="006329E7" w:rsidRPr="006329E7" w:rsidRDefault="006329E7" w:rsidP="006329E7">
      <w:pPr>
        <w:numPr>
          <w:ilvl w:val="0"/>
          <w:numId w:val="3"/>
        </w:numPr>
      </w:pPr>
      <w:r w:rsidRPr="006329E7">
        <w:rPr>
          <w:b/>
          <w:bCs/>
        </w:rPr>
        <w:t>Local Government Act 1972, Section 144</w:t>
      </w:r>
      <w:r w:rsidRPr="006329E7">
        <w:t xml:space="preserve">, which enables Town Councils to encourage tourism and provide facilities for visitors. </w:t>
      </w:r>
    </w:p>
    <w:p w14:paraId="1C80E208" w14:textId="77777777" w:rsidR="006329E7" w:rsidRPr="006329E7" w:rsidRDefault="006329E7" w:rsidP="006329E7">
      <w:pPr>
        <w:numPr>
          <w:ilvl w:val="0"/>
          <w:numId w:val="3"/>
        </w:numPr>
      </w:pPr>
      <w:r w:rsidRPr="006329E7">
        <w:rPr>
          <w:b/>
          <w:bCs/>
        </w:rPr>
        <w:t>Local Government (Miscellaneous Provisions) Act 1976, Section 19</w:t>
      </w:r>
      <w:r w:rsidRPr="006329E7">
        <w:t xml:space="preserve">, which provides powers to provide buildings, facilities and assistance connected with recreational amenities. </w:t>
      </w:r>
    </w:p>
    <w:p w14:paraId="2925F56F" w14:textId="77777777" w:rsidR="006329E7" w:rsidRPr="006329E7" w:rsidRDefault="006329E7" w:rsidP="006329E7">
      <w:r w:rsidRPr="006329E7">
        <w:t xml:space="preserve">The proposed arrangement does not constitute a commercial lease or licence for profit. No hire charge will be levied. Instead, the operator will make a voluntary donation to Ammanford Town Council in recognition of the opportunity to operate from the Market Hut. The Council will subsequently distribute these funds to the </w:t>
      </w:r>
      <w:proofErr w:type="gramStart"/>
      <w:r w:rsidRPr="006329E7">
        <w:t>Mayor's</w:t>
      </w:r>
      <w:proofErr w:type="gramEnd"/>
      <w:r w:rsidRPr="006329E7">
        <w:t xml:space="preserve"> nominated charities in accordance with its agreed charitable fundraising programme.</w:t>
      </w:r>
    </w:p>
    <w:p w14:paraId="01CC0F44" w14:textId="77777777" w:rsidR="006329E7" w:rsidRDefault="006329E7"/>
    <w:sectPr w:rsidR="006329E7" w:rsidSect="006047CE">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A6568" w14:textId="77777777" w:rsidR="005D7181" w:rsidRDefault="005D7181" w:rsidP="006047CE">
      <w:pPr>
        <w:spacing w:after="0" w:line="240" w:lineRule="auto"/>
      </w:pPr>
      <w:r>
        <w:separator/>
      </w:r>
    </w:p>
  </w:endnote>
  <w:endnote w:type="continuationSeparator" w:id="0">
    <w:p w14:paraId="26958FED" w14:textId="77777777" w:rsidR="005D7181" w:rsidRDefault="005D7181" w:rsidP="00604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124415"/>
      <w:docPartObj>
        <w:docPartGallery w:val="Page Numbers (Bottom of Page)"/>
        <w:docPartUnique/>
      </w:docPartObj>
    </w:sdtPr>
    <w:sdtContent>
      <w:p w14:paraId="53E00466" w14:textId="4AB95CEF" w:rsidR="006047CE" w:rsidRDefault="006047CE">
        <w:pPr>
          <w:pStyle w:val="Footer"/>
          <w:jc w:val="center"/>
        </w:pPr>
        <w:r>
          <w:fldChar w:fldCharType="begin"/>
        </w:r>
        <w:r>
          <w:instrText>PAGE   \* MERGEFORMAT</w:instrText>
        </w:r>
        <w:r>
          <w:fldChar w:fldCharType="separate"/>
        </w:r>
        <w:r>
          <w:t>2</w:t>
        </w:r>
        <w:r>
          <w:fldChar w:fldCharType="end"/>
        </w:r>
      </w:p>
    </w:sdtContent>
  </w:sdt>
  <w:p w14:paraId="27356576" w14:textId="77777777" w:rsidR="006047CE" w:rsidRDefault="00604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29524" w14:textId="77777777" w:rsidR="005D7181" w:rsidRDefault="005D7181" w:rsidP="006047CE">
      <w:pPr>
        <w:spacing w:after="0" w:line="240" w:lineRule="auto"/>
      </w:pPr>
      <w:r>
        <w:separator/>
      </w:r>
    </w:p>
  </w:footnote>
  <w:footnote w:type="continuationSeparator" w:id="0">
    <w:p w14:paraId="138914D7" w14:textId="77777777" w:rsidR="005D7181" w:rsidRDefault="005D7181" w:rsidP="006047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2B7"/>
    <w:multiLevelType w:val="multilevel"/>
    <w:tmpl w:val="C54E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B6223"/>
    <w:multiLevelType w:val="multilevel"/>
    <w:tmpl w:val="4A00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836599"/>
    <w:multiLevelType w:val="multilevel"/>
    <w:tmpl w:val="F0B85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1471178">
    <w:abstractNumId w:val="1"/>
  </w:num>
  <w:num w:numId="2" w16cid:durableId="63527066">
    <w:abstractNumId w:val="0"/>
  </w:num>
  <w:num w:numId="3" w16cid:durableId="644774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B78"/>
    <w:rsid w:val="00435962"/>
    <w:rsid w:val="004C238A"/>
    <w:rsid w:val="005D7181"/>
    <w:rsid w:val="006047CE"/>
    <w:rsid w:val="006329E7"/>
    <w:rsid w:val="006E0F90"/>
    <w:rsid w:val="00717308"/>
    <w:rsid w:val="00AB049B"/>
    <w:rsid w:val="00C93B78"/>
    <w:rsid w:val="00CF72EC"/>
    <w:rsid w:val="00ED7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2CC3F"/>
  <w15:chartTrackingRefBased/>
  <w15:docId w15:val="{BA36CEA7-98C7-4A70-BBBE-2BA43BA9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B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3B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3B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B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3B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B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B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B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B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B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B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3B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B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B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B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B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B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B78"/>
    <w:rPr>
      <w:rFonts w:eastAsiaTheme="majorEastAsia" w:cstheme="majorBidi"/>
      <w:color w:val="272727" w:themeColor="text1" w:themeTint="D8"/>
    </w:rPr>
  </w:style>
  <w:style w:type="paragraph" w:styleId="Title">
    <w:name w:val="Title"/>
    <w:basedOn w:val="Normal"/>
    <w:next w:val="Normal"/>
    <w:link w:val="TitleChar"/>
    <w:uiPriority w:val="10"/>
    <w:qFormat/>
    <w:rsid w:val="00C93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B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B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B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B78"/>
    <w:pPr>
      <w:spacing w:before="160"/>
      <w:jc w:val="center"/>
    </w:pPr>
    <w:rPr>
      <w:i/>
      <w:iCs/>
      <w:color w:val="404040" w:themeColor="text1" w:themeTint="BF"/>
    </w:rPr>
  </w:style>
  <w:style w:type="character" w:customStyle="1" w:styleId="QuoteChar">
    <w:name w:val="Quote Char"/>
    <w:basedOn w:val="DefaultParagraphFont"/>
    <w:link w:val="Quote"/>
    <w:uiPriority w:val="29"/>
    <w:rsid w:val="00C93B78"/>
    <w:rPr>
      <w:i/>
      <w:iCs/>
      <w:color w:val="404040" w:themeColor="text1" w:themeTint="BF"/>
    </w:rPr>
  </w:style>
  <w:style w:type="paragraph" w:styleId="ListParagraph">
    <w:name w:val="List Paragraph"/>
    <w:basedOn w:val="Normal"/>
    <w:uiPriority w:val="34"/>
    <w:qFormat/>
    <w:rsid w:val="00C93B78"/>
    <w:pPr>
      <w:ind w:left="720"/>
      <w:contextualSpacing/>
    </w:pPr>
  </w:style>
  <w:style w:type="character" w:styleId="IntenseEmphasis">
    <w:name w:val="Intense Emphasis"/>
    <w:basedOn w:val="DefaultParagraphFont"/>
    <w:uiPriority w:val="21"/>
    <w:qFormat/>
    <w:rsid w:val="00C93B78"/>
    <w:rPr>
      <w:i/>
      <w:iCs/>
      <w:color w:val="0F4761" w:themeColor="accent1" w:themeShade="BF"/>
    </w:rPr>
  </w:style>
  <w:style w:type="paragraph" w:styleId="IntenseQuote">
    <w:name w:val="Intense Quote"/>
    <w:basedOn w:val="Normal"/>
    <w:next w:val="Normal"/>
    <w:link w:val="IntenseQuoteChar"/>
    <w:uiPriority w:val="30"/>
    <w:qFormat/>
    <w:rsid w:val="00C93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B78"/>
    <w:rPr>
      <w:i/>
      <w:iCs/>
      <w:color w:val="0F4761" w:themeColor="accent1" w:themeShade="BF"/>
    </w:rPr>
  </w:style>
  <w:style w:type="character" w:styleId="IntenseReference">
    <w:name w:val="Intense Reference"/>
    <w:basedOn w:val="DefaultParagraphFont"/>
    <w:uiPriority w:val="32"/>
    <w:qFormat/>
    <w:rsid w:val="00C93B78"/>
    <w:rPr>
      <w:b/>
      <w:bCs/>
      <w:smallCaps/>
      <w:color w:val="0F4761" w:themeColor="accent1" w:themeShade="BF"/>
      <w:spacing w:val="5"/>
    </w:rPr>
  </w:style>
  <w:style w:type="paragraph" w:styleId="Header">
    <w:name w:val="header"/>
    <w:basedOn w:val="Normal"/>
    <w:link w:val="HeaderChar"/>
    <w:uiPriority w:val="99"/>
    <w:unhideWhenUsed/>
    <w:rsid w:val="006047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7CE"/>
  </w:style>
  <w:style w:type="paragraph" w:styleId="Footer">
    <w:name w:val="footer"/>
    <w:basedOn w:val="Normal"/>
    <w:link w:val="FooterChar"/>
    <w:uiPriority w:val="99"/>
    <w:unhideWhenUsed/>
    <w:rsid w:val="006047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CF065.A3FA3840"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F5C930E38F114698A89645A471334B" ma:contentTypeVersion="15" ma:contentTypeDescription="Create a new document." ma:contentTypeScope="" ma:versionID="93bbef3a253a11b8c769c92ef73bb5f4">
  <xsd:schema xmlns:xsd="http://www.w3.org/2001/XMLSchema" xmlns:xs="http://www.w3.org/2001/XMLSchema" xmlns:p="http://schemas.microsoft.com/office/2006/metadata/properties" xmlns:ns2="3dd7d89b-8228-4906-84d7-591c9d596835" xmlns:ns3="cfbba701-b733-40d6-acb0-df808c2ea4b0" targetNamespace="http://schemas.microsoft.com/office/2006/metadata/properties" ma:root="true" ma:fieldsID="1cdc4f29c4ff2dfb81845735f9491211" ns2:_="" ns3:_="">
    <xsd:import namespace="3dd7d89b-8228-4906-84d7-591c9d596835"/>
    <xsd:import namespace="cfbba701-b733-40d6-acb0-df808c2ea4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7d89b-8228-4906-84d7-591c9d5968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2d52561-fd53-4b79-a562-2e11b38cc27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bba701-b733-40d6-acb0-df808c2ea4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1870691-5a97-4c4e-a3e6-1b74c5a07843}" ma:internalName="TaxCatchAll" ma:showField="CatchAllData" ma:web="cfbba701-b733-40d6-acb0-df808c2ea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d7d89b-8228-4906-84d7-591c9d596835">
      <Terms xmlns="http://schemas.microsoft.com/office/infopath/2007/PartnerControls"/>
    </lcf76f155ced4ddcb4097134ff3c332f>
    <TaxCatchAll xmlns="cfbba701-b733-40d6-acb0-df808c2ea4b0"/>
  </documentManagement>
</p:properties>
</file>

<file path=customXml/itemProps1.xml><?xml version="1.0" encoding="utf-8"?>
<ds:datastoreItem xmlns:ds="http://schemas.openxmlformats.org/officeDocument/2006/customXml" ds:itemID="{075F250D-AB86-42D9-9909-A3C140CF6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7d89b-8228-4906-84d7-591c9d596835"/>
    <ds:schemaRef ds:uri="cfbba701-b733-40d6-acb0-df808c2ea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A94427-6002-47D5-B4D7-ED420F16059F}">
  <ds:schemaRefs>
    <ds:schemaRef ds:uri="http://schemas.microsoft.com/sharepoint/v3/contenttype/forms"/>
  </ds:schemaRefs>
</ds:datastoreItem>
</file>

<file path=customXml/itemProps3.xml><?xml version="1.0" encoding="utf-8"?>
<ds:datastoreItem xmlns:ds="http://schemas.openxmlformats.org/officeDocument/2006/customXml" ds:itemID="{5E29C31E-16F9-4242-A92E-84B7A15DC70B}">
  <ds:schemaRefs>
    <ds:schemaRef ds:uri="http://schemas.microsoft.com/office/2006/metadata/properties"/>
    <ds:schemaRef ds:uri="http://schemas.microsoft.com/office/infopath/2007/PartnerControls"/>
    <ds:schemaRef ds:uri="3dd7d89b-8228-4906-84d7-591c9d596835"/>
    <ds:schemaRef ds:uri="cfbba701-b733-40d6-acb0-df808c2ea4b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2</cp:revision>
  <dcterms:created xsi:type="dcterms:W3CDTF">2026-07-13T14:34:00Z</dcterms:created>
  <dcterms:modified xsi:type="dcterms:W3CDTF">2026-07-13T14:34:00Z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0x01010028F5C930E38F114698A89645A471334B</vt:lpwstr>
  </property>
</Properties>
</file>